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1D" w:rsidRDefault="00155602">
      <w:pPr>
        <w:spacing w:after="0"/>
      </w:pPr>
      <w:bookmarkStart w:id="0" w:name="_GoBack"/>
      <w:bookmarkEnd w:id="0"/>
      <w:r>
        <w:t xml:space="preserve"> </w:t>
      </w:r>
      <w: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3B651D" w:rsidRDefault="00155602">
      <w:pPr>
        <w:spacing w:after="38" w:line="249" w:lineRule="auto"/>
        <w:ind w:left="1077" w:hanging="38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41910</wp:posOffset>
            </wp:positionH>
            <wp:positionV relativeFrom="paragraph">
              <wp:posOffset>39306</wp:posOffset>
            </wp:positionV>
            <wp:extent cx="1382903" cy="539115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2903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Subvenciones para la formación postdoctoral 2025-2027 </w:t>
      </w:r>
    </w:p>
    <w:p w:rsidR="003B651D" w:rsidRDefault="00155602">
      <w:pPr>
        <w:spacing w:after="188"/>
        <w:ind w:left="66"/>
        <w:jc w:val="center"/>
      </w:pPr>
      <w:r>
        <w:rPr>
          <w:b/>
        </w:rPr>
        <w:t xml:space="preserve"> </w:t>
      </w:r>
    </w:p>
    <w:p w:rsidR="003B651D" w:rsidRDefault="00155602">
      <w:pPr>
        <w:tabs>
          <w:tab w:val="center" w:pos="2256"/>
          <w:tab w:val="center" w:pos="7736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Arial" w:eastAsia="Arial" w:hAnsi="Arial" w:cs="Arial"/>
          <w:b/>
          <w:sz w:val="18"/>
        </w:rPr>
        <w:t xml:space="preserve">PROGRAMA ODÓN DE BUEN </w:t>
      </w:r>
    </w:p>
    <w:p w:rsidR="003B651D" w:rsidRDefault="00155602">
      <w:pPr>
        <w:spacing w:after="2"/>
        <w:ind w:left="67"/>
      </w:pPr>
      <w:r>
        <w:t xml:space="preserve"> </w:t>
      </w:r>
    </w:p>
    <w:p w:rsidR="003B651D" w:rsidRDefault="00155602">
      <w:pPr>
        <w:spacing w:after="28"/>
        <w:ind w:left="7453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3B651D" w:rsidRDefault="00155602">
      <w:pPr>
        <w:spacing w:after="0"/>
        <w:ind w:left="706"/>
      </w:pPr>
      <w:r>
        <w:t xml:space="preserve"> </w:t>
      </w:r>
    </w:p>
    <w:p w:rsidR="003B651D" w:rsidRDefault="00155602">
      <w:pPr>
        <w:spacing w:after="0"/>
        <w:ind w:left="750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3B651D" w:rsidRDefault="00155602">
      <w:pPr>
        <w:spacing w:after="0"/>
        <w:ind w:left="750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3B651D" w:rsidRDefault="00155602">
      <w:pPr>
        <w:pStyle w:val="Ttulo1"/>
        <w:ind w:left="997"/>
      </w:pPr>
      <w:r>
        <w:t xml:space="preserve">DOCUMENTO PARA LA CONSULTA DE DATOS DE LA PERSONA INVESTIGADORA TUTORA </w:t>
      </w:r>
    </w:p>
    <w:p w:rsidR="003B651D" w:rsidRDefault="00155602">
      <w:pPr>
        <w:spacing w:after="4"/>
        <w:ind w:left="750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3B651D" w:rsidRDefault="00155602">
      <w:pPr>
        <w:spacing w:after="74"/>
        <w:ind w:right="130"/>
        <w:jc w:val="right"/>
      </w:pPr>
      <w:r>
        <w:rPr>
          <w:rFonts w:ascii="Arial" w:eastAsia="Arial" w:hAnsi="Arial" w:cs="Arial"/>
          <w:i/>
          <w:sz w:val="20"/>
        </w:rPr>
        <w:t xml:space="preserve">(Una vez cumplimentado, convertir a PDF y </w:t>
      </w:r>
      <w:r>
        <w:rPr>
          <w:rFonts w:ascii="Arial" w:eastAsia="Arial" w:hAnsi="Arial" w:cs="Arial"/>
          <w:i/>
          <w:sz w:val="20"/>
        </w:rPr>
        <w:t xml:space="preserve">firmar electrónicamente, para su incorporación al </w:t>
      </w:r>
    </w:p>
    <w:p w:rsidR="003B651D" w:rsidRDefault="00155602">
      <w:pPr>
        <w:spacing w:after="158"/>
        <w:ind w:left="698"/>
        <w:jc w:val="center"/>
      </w:pPr>
      <w:r>
        <w:rPr>
          <w:rFonts w:ascii="Arial" w:eastAsia="Arial" w:hAnsi="Arial" w:cs="Arial"/>
          <w:i/>
          <w:sz w:val="20"/>
        </w:rPr>
        <w:t xml:space="preserve">tramitador online)  </w:t>
      </w:r>
    </w:p>
    <w:p w:rsidR="003B651D" w:rsidRDefault="00155602">
      <w:pPr>
        <w:spacing w:after="0"/>
        <w:ind w:left="750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2" w:line="240" w:lineRule="auto"/>
        <w:ind w:left="706" w:right="8"/>
        <w:jc w:val="both"/>
      </w:pPr>
      <w:r>
        <w:rPr>
          <w:rFonts w:ascii="Arial" w:eastAsia="Arial" w:hAnsi="Arial" w:cs="Arial"/>
          <w:i/>
          <w:sz w:val="18"/>
        </w:rPr>
        <w:t>De acuerdo con artículo 28.2 de la Ley 39/2015, de 1 de octubre, del Procedimiento Administrativo Común de las Administraciones Públicas, la Dirección General de Ciencia e Investigación podrá consultar o recabar la información obrante en esta y otras Admin</w:t>
      </w:r>
      <w:r>
        <w:rPr>
          <w:rFonts w:ascii="Arial" w:eastAsia="Arial" w:hAnsi="Arial" w:cs="Arial"/>
          <w:i/>
          <w:sz w:val="18"/>
        </w:rPr>
        <w:t>istraciones Públicas necesaria para la tramitación del procedimiento, salvo oposición de la persona interesada. En concreto, consultará:</w:t>
      </w: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0"/>
        <w:ind w:left="706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3B651D" w:rsidRDefault="00155602">
      <w:pPr>
        <w:spacing w:after="7" w:line="249" w:lineRule="auto"/>
        <w:ind w:left="701" w:hanging="10"/>
      </w:pPr>
      <w:r>
        <w:rPr>
          <w:rFonts w:ascii="Arial" w:eastAsia="Arial" w:hAnsi="Arial" w:cs="Arial"/>
          <w:b/>
          <w:sz w:val="18"/>
        </w:rPr>
        <w:t xml:space="preserve">Datos del investigador/a tutor/a (o persona investigadora tutora): </w:t>
      </w:r>
    </w:p>
    <w:p w:rsidR="003B651D" w:rsidRDefault="00155602">
      <w:pPr>
        <w:spacing w:after="0"/>
        <w:ind w:left="706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8617" w:type="dxa"/>
        <w:tblInd w:w="712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2155"/>
        <w:gridCol w:w="2156"/>
        <w:gridCol w:w="2155"/>
      </w:tblGrid>
      <w:tr w:rsidR="003B651D">
        <w:trPr>
          <w:trHeight w:val="352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3B651D" w:rsidRDefault="00155602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NIF/NIE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3B651D" w:rsidRDefault="00155602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Apellido 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3B651D" w:rsidRDefault="00155602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Apellido 2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3B651D" w:rsidRDefault="00155602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Nombre </w:t>
            </w:r>
          </w:p>
        </w:tc>
      </w:tr>
      <w:tr w:rsidR="003B651D">
        <w:trPr>
          <w:trHeight w:val="356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1D" w:rsidRDefault="0015560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1D" w:rsidRDefault="0015560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1D" w:rsidRDefault="0015560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1D" w:rsidRDefault="0015560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3B651D" w:rsidRDefault="0015560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0"/>
        <w:ind w:left="1414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4" w:line="249" w:lineRule="auto"/>
        <w:ind w:left="1424" w:hanging="10"/>
      </w:pPr>
      <w:r>
        <w:rPr>
          <w:rFonts w:ascii="Arial" w:eastAsia="Arial" w:hAnsi="Arial" w:cs="Arial"/>
          <w:sz w:val="18"/>
        </w:rPr>
        <w:t xml:space="preserve">-Datos de identidad de la persona solicitante (Dirección General de Policía). </w:t>
      </w:r>
    </w:p>
    <w:p w:rsidR="003B651D" w:rsidRDefault="00155602">
      <w:pPr>
        <w:spacing w:after="0"/>
        <w:ind w:left="1414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0"/>
        <w:ind w:right="12"/>
        <w:jc w:val="right"/>
      </w:pPr>
      <w:r>
        <w:rPr>
          <w:rFonts w:ascii="Arial" w:eastAsia="Arial" w:hAnsi="Arial" w:cs="Arial"/>
          <w:sz w:val="18"/>
        </w:rPr>
        <w:t xml:space="preserve">-Títulos universitarios por datos de filiación / títulos universitarios por documentación (Educación). </w:t>
      </w:r>
    </w:p>
    <w:p w:rsidR="003B651D" w:rsidRDefault="0015560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146"/>
        <w:ind w:left="706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3B651D" w:rsidRDefault="00155602">
      <w:pPr>
        <w:spacing w:after="4" w:line="249" w:lineRule="auto"/>
        <w:ind w:left="701" w:hanging="10"/>
      </w:pPr>
      <w:r>
        <w:rPr>
          <w:rFonts w:ascii="Arial" w:eastAsia="Arial" w:hAnsi="Arial" w:cs="Arial"/>
          <w:sz w:val="18"/>
        </w:rPr>
        <w:t xml:space="preserve">Los titulares de los datos o sus representantes legales podrán ejercer su derecho de oposición conforme al modelo específico para el ejercicio de este derecho, disponible en la URL </w:t>
      </w:r>
    </w:p>
    <w:p w:rsidR="003B651D" w:rsidRDefault="00155602">
      <w:pPr>
        <w:spacing w:after="144"/>
        <w:ind w:left="706"/>
      </w:pPr>
      <w:hyperlink r:id="rId5">
        <w:r>
          <w:rPr>
            <w:rFonts w:ascii="Arial" w:eastAsia="Arial" w:hAnsi="Arial" w:cs="Arial"/>
            <w:color w:val="0563C1"/>
            <w:sz w:val="18"/>
            <w:u w:val="single" w:color="0563C1"/>
          </w:rPr>
          <w:t>https://www.aragon.es/en/tramitador/</w:t>
        </w:r>
      </w:hyperlink>
      <w:hyperlink r:id="rId6">
        <w:r>
          <w:rPr>
            <w:rFonts w:ascii="Arial" w:eastAsia="Arial" w:hAnsi="Arial" w:cs="Arial"/>
            <w:color w:val="0563C1"/>
            <w:sz w:val="18"/>
            <w:u w:val="single" w:color="0563C1"/>
          </w:rPr>
          <w:t>-</w:t>
        </w:r>
      </w:hyperlink>
      <w:hyperlink r:id="rId7">
        <w:r>
          <w:rPr>
            <w:rFonts w:ascii="Arial" w:eastAsia="Arial" w:hAnsi="Arial" w:cs="Arial"/>
            <w:color w:val="0563C1"/>
            <w:sz w:val="18"/>
            <w:u w:val="single" w:color="0563C1"/>
          </w:rPr>
          <w:t>/tramite/proteccion</w:t>
        </w:r>
      </w:hyperlink>
      <w:hyperlink r:id="rId8">
        <w:r>
          <w:rPr>
            <w:rFonts w:ascii="Arial" w:eastAsia="Arial" w:hAnsi="Arial" w:cs="Arial"/>
            <w:color w:val="0563C1"/>
            <w:sz w:val="18"/>
            <w:u w:val="single" w:color="0563C1"/>
          </w:rPr>
          <w:t>-</w:t>
        </w:r>
      </w:hyperlink>
      <w:hyperlink r:id="rId9">
        <w:r>
          <w:rPr>
            <w:rFonts w:ascii="Arial" w:eastAsia="Arial" w:hAnsi="Arial" w:cs="Arial"/>
            <w:color w:val="0563C1"/>
            <w:sz w:val="18"/>
            <w:u w:val="single" w:color="0563C1"/>
          </w:rPr>
          <w:t>datos</w:t>
        </w:r>
      </w:hyperlink>
      <w:hyperlink r:id="rId10">
        <w:r>
          <w:rPr>
            <w:rFonts w:ascii="Arial" w:eastAsia="Arial" w:hAnsi="Arial" w:cs="Arial"/>
            <w:color w:val="0563C1"/>
            <w:sz w:val="18"/>
            <w:u w:val="single" w:color="0563C1"/>
          </w:rPr>
          <w:t>-</w:t>
        </w:r>
      </w:hyperlink>
      <w:hyperlink r:id="rId11">
        <w:r>
          <w:rPr>
            <w:rFonts w:ascii="Arial" w:eastAsia="Arial" w:hAnsi="Arial" w:cs="Arial"/>
            <w:color w:val="0563C1"/>
            <w:sz w:val="18"/>
            <w:u w:val="single" w:color="0563C1"/>
          </w:rPr>
          <w:t>ejercicio</w:t>
        </w:r>
      </w:hyperlink>
      <w:hyperlink r:id="rId12">
        <w:r>
          <w:rPr>
            <w:rFonts w:ascii="Arial" w:eastAsia="Arial" w:hAnsi="Arial" w:cs="Arial"/>
            <w:color w:val="0563C1"/>
            <w:sz w:val="18"/>
            <w:u w:val="single" w:color="0563C1"/>
          </w:rPr>
          <w:t>-</w:t>
        </w:r>
      </w:hyperlink>
      <w:hyperlink r:id="rId13">
        <w:r>
          <w:rPr>
            <w:rFonts w:ascii="Arial" w:eastAsia="Arial" w:hAnsi="Arial" w:cs="Arial"/>
            <w:color w:val="0563C1"/>
            <w:sz w:val="18"/>
            <w:u w:val="single" w:color="0563C1"/>
          </w:rPr>
          <w:t>derecho</w:t>
        </w:r>
      </w:hyperlink>
      <w:hyperlink r:id="rId14">
        <w:r>
          <w:rPr>
            <w:rFonts w:ascii="Arial" w:eastAsia="Arial" w:hAnsi="Arial" w:cs="Arial"/>
            <w:color w:val="0563C1"/>
            <w:sz w:val="18"/>
            <w:u w:val="single" w:color="0563C1"/>
          </w:rPr>
          <w:t>-</w:t>
        </w:r>
      </w:hyperlink>
      <w:hyperlink r:id="rId15">
        <w:r>
          <w:rPr>
            <w:rFonts w:ascii="Arial" w:eastAsia="Arial" w:hAnsi="Arial" w:cs="Arial"/>
            <w:color w:val="0563C1"/>
            <w:sz w:val="18"/>
            <w:u w:val="single" w:color="0563C1"/>
          </w:rPr>
          <w:t>oposicion</w:t>
        </w:r>
      </w:hyperlink>
      <w:hyperlink r:id="rId16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151" w:line="249" w:lineRule="auto"/>
        <w:ind w:left="701" w:hanging="10"/>
      </w:pPr>
      <w:r>
        <w:rPr>
          <w:rFonts w:ascii="Arial" w:eastAsia="Arial" w:hAnsi="Arial" w:cs="Arial"/>
          <w:sz w:val="18"/>
        </w:rPr>
        <w:t xml:space="preserve">En caso de ejercicio de su derecho de oposición motivada deberá aportar los documentos correspondientes. </w:t>
      </w:r>
    </w:p>
    <w:p w:rsidR="003B651D" w:rsidRDefault="00155602">
      <w:pPr>
        <w:spacing w:after="172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8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INFORMACIÓN BÁSICA DE PROTECCIÓN DE DATOS </w:t>
      </w:r>
    </w:p>
    <w:p w:rsidR="003B651D" w:rsidRDefault="00155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El </w:t>
      </w:r>
      <w:r>
        <w:rPr>
          <w:rFonts w:ascii="Arial" w:eastAsia="Arial" w:hAnsi="Arial" w:cs="Arial"/>
          <w:b/>
          <w:sz w:val="18"/>
        </w:rPr>
        <w:t xml:space="preserve">responsable </w:t>
      </w:r>
      <w:r>
        <w:rPr>
          <w:rFonts w:ascii="Arial" w:eastAsia="Arial" w:hAnsi="Arial" w:cs="Arial"/>
          <w:sz w:val="18"/>
        </w:rPr>
        <w:t xml:space="preserve">de tratar los datos es la Dirección General de Ciencia e Investigación del Departamento de Empleo, Ciencia y Universidades. </w:t>
      </w:r>
    </w:p>
    <w:p w:rsidR="003B651D" w:rsidRDefault="00155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La </w:t>
      </w:r>
      <w:r>
        <w:rPr>
          <w:rFonts w:ascii="Arial" w:eastAsia="Arial" w:hAnsi="Arial" w:cs="Arial"/>
          <w:b/>
          <w:sz w:val="18"/>
        </w:rPr>
        <w:t>finalidad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del tratamiento de los datos es la gestión de las subvenciones en materia de ciencia e investigación y del reconocimiento de grupos de investigación.  </w:t>
      </w:r>
    </w:p>
    <w:p w:rsidR="003B651D" w:rsidRDefault="00155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La </w:t>
      </w:r>
      <w:r>
        <w:rPr>
          <w:rFonts w:ascii="Arial" w:eastAsia="Arial" w:hAnsi="Arial" w:cs="Arial"/>
          <w:b/>
          <w:sz w:val="18"/>
        </w:rPr>
        <w:t>legitimación</w:t>
      </w:r>
      <w:r>
        <w:rPr>
          <w:rFonts w:ascii="Arial" w:eastAsia="Arial" w:hAnsi="Arial" w:cs="Arial"/>
          <w:sz w:val="18"/>
        </w:rPr>
        <w:t xml:space="preserve"> para realizar el tratamiento de datos nos la da el cumplimiento de una obligación legal.</w:t>
      </w: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No vamos a comunicar tus datos a terceros </w:t>
      </w:r>
      <w:r>
        <w:rPr>
          <w:rFonts w:ascii="Arial" w:eastAsia="Arial" w:hAnsi="Arial" w:cs="Arial"/>
          <w:b/>
          <w:sz w:val="18"/>
        </w:rPr>
        <w:t>destinatarios</w:t>
      </w:r>
      <w:r>
        <w:rPr>
          <w:rFonts w:ascii="Arial" w:eastAsia="Arial" w:hAnsi="Arial" w:cs="Arial"/>
          <w:sz w:val="18"/>
        </w:rPr>
        <w:t xml:space="preserve"> salvo obligación legal. </w:t>
      </w:r>
    </w:p>
    <w:p w:rsidR="003B651D" w:rsidRDefault="00155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Podrás ejercer tus </w:t>
      </w:r>
      <w:r>
        <w:rPr>
          <w:rFonts w:ascii="Arial" w:eastAsia="Arial" w:hAnsi="Arial" w:cs="Arial"/>
          <w:b/>
          <w:sz w:val="18"/>
        </w:rPr>
        <w:t xml:space="preserve">derechos </w:t>
      </w:r>
      <w:r>
        <w:rPr>
          <w:rFonts w:ascii="Arial" w:eastAsia="Arial" w:hAnsi="Arial" w:cs="Arial"/>
          <w:sz w:val="18"/>
        </w:rPr>
        <w:t>de</w:t>
      </w:r>
      <w:hyperlink r:id="rId17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18">
        <w:r>
          <w:rPr>
            <w:rFonts w:ascii="Arial" w:eastAsia="Arial" w:hAnsi="Arial" w:cs="Arial"/>
            <w:sz w:val="18"/>
            <w:u w:val="single" w:color="000000"/>
          </w:rPr>
          <w:t>acceso</w:t>
        </w:r>
      </w:hyperlink>
      <w:hyperlink r:id="rId19">
        <w:r>
          <w:rPr>
            <w:rFonts w:ascii="Arial" w:eastAsia="Arial" w:hAnsi="Arial" w:cs="Arial"/>
            <w:sz w:val="18"/>
          </w:rPr>
          <w:t>,</w:t>
        </w:r>
      </w:hyperlink>
      <w:hyperlink r:id="rId20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21">
        <w:r>
          <w:rPr>
            <w:rFonts w:ascii="Arial" w:eastAsia="Arial" w:hAnsi="Arial" w:cs="Arial"/>
            <w:sz w:val="18"/>
            <w:u w:val="single" w:color="000000"/>
          </w:rPr>
          <w:t>rectificación</w:t>
        </w:r>
      </w:hyperlink>
      <w:hyperlink r:id="rId22">
        <w:r>
          <w:rPr>
            <w:rFonts w:ascii="Arial" w:eastAsia="Arial" w:hAnsi="Arial" w:cs="Arial"/>
            <w:sz w:val="18"/>
          </w:rPr>
          <w:t>,</w:t>
        </w:r>
      </w:hyperlink>
      <w:hyperlink r:id="rId23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24">
        <w:r>
          <w:rPr>
            <w:rFonts w:ascii="Arial" w:eastAsia="Arial" w:hAnsi="Arial" w:cs="Arial"/>
            <w:sz w:val="18"/>
            <w:u w:val="single" w:color="000000"/>
          </w:rPr>
          <w:t>supresión</w:t>
        </w:r>
      </w:hyperlink>
      <w:hyperlink r:id="rId25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>y</w:t>
      </w:r>
      <w:hyperlink r:id="rId26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27">
        <w:r>
          <w:rPr>
            <w:rFonts w:ascii="Arial" w:eastAsia="Arial" w:hAnsi="Arial" w:cs="Arial"/>
            <w:sz w:val="18"/>
            <w:u w:val="single" w:color="000000"/>
          </w:rPr>
          <w:t>portabilidad</w:t>
        </w:r>
      </w:hyperlink>
      <w:hyperlink r:id="rId28">
        <w:r>
          <w:rPr>
            <w:rFonts w:ascii="Arial" w:eastAsia="Arial" w:hAnsi="Arial" w:cs="Arial"/>
            <w:sz w:val="18"/>
            <w:u w:val="single" w:color="000000"/>
          </w:rPr>
          <w:t xml:space="preserve"> </w:t>
        </w:r>
      </w:hyperlink>
      <w:r>
        <w:rPr>
          <w:rFonts w:ascii="Arial" w:eastAsia="Arial" w:hAnsi="Arial" w:cs="Arial"/>
          <w:sz w:val="18"/>
          <w:u w:val="single" w:color="000000"/>
        </w:rPr>
        <w:t>de los dato</w:t>
      </w:r>
      <w:hyperlink r:id="rId29">
        <w:r>
          <w:rPr>
            <w:rFonts w:ascii="Arial" w:eastAsia="Arial" w:hAnsi="Arial" w:cs="Arial"/>
            <w:sz w:val="18"/>
            <w:u w:val="single" w:color="000000"/>
          </w:rPr>
          <w:t>s</w:t>
        </w:r>
      </w:hyperlink>
      <w:hyperlink r:id="rId30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>o de</w:t>
      </w:r>
      <w:hyperlink r:id="rId31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32">
        <w:r>
          <w:rPr>
            <w:rFonts w:ascii="Arial" w:eastAsia="Arial" w:hAnsi="Arial" w:cs="Arial"/>
            <w:sz w:val="18"/>
            <w:u w:val="single" w:color="000000"/>
          </w:rPr>
          <w:t>limitación</w:t>
        </w:r>
      </w:hyperlink>
      <w:hyperlink r:id="rId33">
        <w:r>
          <w:rPr>
            <w:rFonts w:ascii="Arial" w:eastAsia="Arial" w:hAnsi="Arial" w:cs="Arial"/>
            <w:sz w:val="18"/>
            <w:u w:val="single" w:color="000000"/>
          </w:rPr>
          <w:t xml:space="preserve"> </w:t>
        </w:r>
      </w:hyperlink>
      <w:hyperlink r:id="rId34">
        <w:r>
          <w:rPr>
            <w:rFonts w:ascii="Arial" w:eastAsia="Arial" w:hAnsi="Arial" w:cs="Arial"/>
            <w:sz w:val="18"/>
          </w:rPr>
          <w:t>y</w:t>
        </w:r>
      </w:hyperlink>
      <w:hyperlink r:id="rId35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36">
        <w:r>
          <w:rPr>
            <w:rFonts w:ascii="Arial" w:eastAsia="Arial" w:hAnsi="Arial" w:cs="Arial"/>
            <w:sz w:val="18"/>
            <w:u w:val="single" w:color="000000"/>
          </w:rPr>
          <w:t>oposición</w:t>
        </w:r>
      </w:hyperlink>
      <w:hyperlink r:id="rId37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>a su tratamiento, así como a</w:t>
      </w:r>
      <w:hyperlink r:id="rId38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  <w:u w:val="single" w:color="000000"/>
        </w:rPr>
        <w:t>no ser obje</w:t>
      </w:r>
      <w:r>
        <w:rPr>
          <w:rFonts w:ascii="Arial" w:eastAsia="Arial" w:hAnsi="Arial" w:cs="Arial"/>
          <w:sz w:val="18"/>
          <w:u w:val="single" w:color="000000"/>
        </w:rPr>
        <w:t>to de decisiones</w:t>
      </w:r>
      <w:hyperlink r:id="rId39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40">
        <w:r>
          <w:rPr>
            <w:rFonts w:ascii="Arial" w:eastAsia="Arial" w:hAnsi="Arial" w:cs="Arial"/>
            <w:sz w:val="18"/>
            <w:u w:val="single" w:color="000000"/>
          </w:rPr>
          <w:t>individuales</w:t>
        </w:r>
      </w:hyperlink>
      <w:hyperlink r:id="rId41">
        <w:r>
          <w:rPr>
            <w:rFonts w:ascii="Arial" w:eastAsia="Arial" w:hAnsi="Arial" w:cs="Arial"/>
            <w:sz w:val="18"/>
            <w:u w:val="single" w:color="000000"/>
          </w:rPr>
          <w:t xml:space="preserve"> </w:t>
        </w:r>
      </w:hyperlink>
      <w:hyperlink r:id="rId42">
        <w:r>
          <w:rPr>
            <w:rFonts w:ascii="Arial" w:eastAsia="Arial" w:hAnsi="Arial" w:cs="Arial"/>
            <w:sz w:val="18"/>
            <w:u w:val="single" w:color="000000"/>
          </w:rPr>
          <w:t>automatizadas</w:t>
        </w:r>
      </w:hyperlink>
      <w:hyperlink r:id="rId43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  a través de </w:t>
      </w:r>
      <w:r>
        <w:rPr>
          <w:rFonts w:ascii="Arial" w:eastAsia="Arial" w:hAnsi="Arial" w:cs="Arial"/>
          <w:sz w:val="18"/>
        </w:rPr>
        <w:t xml:space="preserve">la sede electrónica de la Administración de la Comunidad Autónoma de Aragón con los formularios normalizados disponibles. </w:t>
      </w:r>
    </w:p>
    <w:p w:rsidR="003B651D" w:rsidRDefault="00155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691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p w:rsidR="003B651D" w:rsidRDefault="0015560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163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3B651D" w:rsidRDefault="00155602">
      <w:pPr>
        <w:spacing w:after="163"/>
        <w:ind w:left="712" w:hanging="10"/>
        <w:jc w:val="center"/>
      </w:pPr>
      <w:r>
        <w:rPr>
          <w:rFonts w:ascii="Arial" w:eastAsia="Arial" w:hAnsi="Arial" w:cs="Arial"/>
          <w:sz w:val="18"/>
        </w:rPr>
        <w:t xml:space="preserve">Firmado electrónicamente </w:t>
      </w:r>
    </w:p>
    <w:p w:rsidR="003B651D" w:rsidRDefault="00155602">
      <w:pPr>
        <w:spacing w:after="163"/>
        <w:ind w:left="712" w:hanging="10"/>
        <w:jc w:val="center"/>
      </w:pPr>
      <w:r>
        <w:rPr>
          <w:rFonts w:ascii="Arial" w:eastAsia="Arial" w:hAnsi="Arial" w:cs="Arial"/>
          <w:sz w:val="18"/>
        </w:rPr>
        <w:t xml:space="preserve">Investigador/a tutor/a </w:t>
      </w:r>
    </w:p>
    <w:sectPr w:rsidR="003B651D">
      <w:pgSz w:w="11906" w:h="16838"/>
      <w:pgMar w:top="1440" w:right="1696" w:bottom="1440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1D"/>
    <w:rsid w:val="00155602"/>
    <w:rsid w:val="003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34DD4-596B-40C6-B655-2E538F6A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7" w:line="249" w:lineRule="auto"/>
      <w:ind w:left="76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en/tramitador/-/tramite/proteccion-datos-ejercicio-derecho-oposicion" TargetMode="External"/><Relationship Id="rId13" Type="http://schemas.openxmlformats.org/officeDocument/2006/relationships/hyperlink" Target="https://www.aragon.es/en/tramitador/-/tramite/proteccion-datos-ejercicio-derecho-oposicion" TargetMode="External"/><Relationship Id="rId18" Type="http://schemas.openxmlformats.org/officeDocument/2006/relationships/hyperlink" Target="https://www.aragon.es/tramitador/-/tramite/proteccion-datos-ejercicio-derecho-acceso" TargetMode="External"/><Relationship Id="rId26" Type="http://schemas.openxmlformats.org/officeDocument/2006/relationships/hyperlink" Target="https://www.aragon.es/tramitador/-/tramite/proteccion-datos-ejercicio-derecho-portabilidad-datos" TargetMode="External"/><Relationship Id="rId39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agon.es/tramitador/-/tramite/proteccion-datos-ejercicio-derecho-rectificacion" TargetMode="External"/><Relationship Id="rId34" Type="http://schemas.openxmlformats.org/officeDocument/2006/relationships/hyperlink" Target="https://www.aragon.es/tramitador/-/tramite/proteccion-datos-ejercicio-derecho-limitacion" TargetMode="External"/><Relationship Id="rId42" Type="http://schemas.openxmlformats.org/officeDocument/2006/relationships/hyperlink" Target="https://www.aragon.es/tramitador/-/tramite/proteccion-datos-ejercicio-derecho-objeto-decisiones-individuales-automatizadas" TargetMode="External"/><Relationship Id="rId7" Type="http://schemas.openxmlformats.org/officeDocument/2006/relationships/hyperlink" Target="https://www.aragon.es/en/tramitador/-/tramite/proteccion-datos-ejercicio-derecho-oposicion" TargetMode="External"/><Relationship Id="rId12" Type="http://schemas.openxmlformats.org/officeDocument/2006/relationships/hyperlink" Target="https://www.aragon.es/en/tramitador/-/tramite/proteccion-datos-ejercicio-derecho-oposicion" TargetMode="External"/><Relationship Id="rId17" Type="http://schemas.openxmlformats.org/officeDocument/2006/relationships/hyperlink" Target="https://www.aragon.es/tramitador/-/tramite/proteccion-datos-ejercicio-derecho-acceso" TargetMode="External"/><Relationship Id="rId25" Type="http://schemas.openxmlformats.org/officeDocument/2006/relationships/hyperlink" Target="https://www.aragon.es/tramitador/-/tramite/proteccion-datos-ejercicio-derecho-supresion-derecho-olvido" TargetMode="External"/><Relationship Id="rId33" Type="http://schemas.openxmlformats.org/officeDocument/2006/relationships/hyperlink" Target="https://www.aragon.es/tramitador/-/tramite/proteccion-datos-ejercicio-derecho-limitacion" TargetMode="External"/><Relationship Id="rId38" Type="http://schemas.openxmlformats.org/officeDocument/2006/relationships/hyperlink" Target="https://www.aragon.es/tramitador/-/tramite/proteccion-datos-ejercicio-derecho-objeto-decisiones-individuales-automatizad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agon.es/en/tramitador/-/tramite/proteccion-datos-ejercicio-derecho-oposicion" TargetMode="External"/><Relationship Id="rId20" Type="http://schemas.openxmlformats.org/officeDocument/2006/relationships/hyperlink" Target="https://www.aragon.es/tramitador/-/tramite/proteccion-datos-ejercicio-derecho-rectificacion" TargetMode="External"/><Relationship Id="rId29" Type="http://schemas.openxmlformats.org/officeDocument/2006/relationships/hyperlink" Target="https://www.aragon.es/tramitador/-/tramite/proteccion-datos-ejercicio-derecho-portabilidad-datos" TargetMode="External"/><Relationship Id="rId41" Type="http://schemas.openxmlformats.org/officeDocument/2006/relationships/hyperlink" Target="https://www.aragon.es/tramitador/-/tramite/proteccion-datos-ejercicio-derecho-objeto-decisiones-individuales-automatizad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agon.es/en/tramitador/-/tramite/proteccion-datos-ejercicio-derecho-oposicion" TargetMode="External"/><Relationship Id="rId11" Type="http://schemas.openxmlformats.org/officeDocument/2006/relationships/hyperlink" Target="https://www.aragon.es/en/tramitador/-/tramite/proteccion-datos-ejercicio-derecho-oposicion" TargetMode="External"/><Relationship Id="rId24" Type="http://schemas.openxmlformats.org/officeDocument/2006/relationships/hyperlink" Target="https://www.aragon.es/tramitador/-/tramite/proteccion-datos-ejercicio-derecho-supresion-derecho-olvido" TargetMode="External"/><Relationship Id="rId32" Type="http://schemas.openxmlformats.org/officeDocument/2006/relationships/hyperlink" Target="https://www.aragon.es/tramitador/-/tramite/proteccion-datos-ejercicio-derecho-limitacion" TargetMode="External"/><Relationship Id="rId37" Type="http://schemas.openxmlformats.org/officeDocument/2006/relationships/hyperlink" Target="https://www.aragon.es/tramitador/-/tramite/proteccion-datos-ejercicio-derecho-oposicion" TargetMode="External"/><Relationship Id="rId40" Type="http://schemas.openxmlformats.org/officeDocument/2006/relationships/hyperlink" Target="https://www.aragon.es/tramitador/-/tramite/proteccion-datos-ejercicio-derecho-objeto-decisiones-individuales-automatizada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aragon.es/en/tramitador/-/tramite/proteccion-datos-ejercicio-derecho-oposicion" TargetMode="External"/><Relationship Id="rId15" Type="http://schemas.openxmlformats.org/officeDocument/2006/relationships/hyperlink" Target="https://www.aragon.es/en/tramitador/-/tramite/proteccion-datos-ejercicio-derecho-oposicion" TargetMode="External"/><Relationship Id="rId23" Type="http://schemas.openxmlformats.org/officeDocument/2006/relationships/hyperlink" Target="https://www.aragon.es/tramitador/-/tramite/proteccion-datos-ejercicio-derecho-supresion-derecho-olvido" TargetMode="External"/><Relationship Id="rId28" Type="http://schemas.openxmlformats.org/officeDocument/2006/relationships/hyperlink" Target="https://www.aragon.es/tramitador/-/tramite/proteccion-datos-ejercicio-derecho-portabilidad-datos" TargetMode="External"/><Relationship Id="rId36" Type="http://schemas.openxmlformats.org/officeDocument/2006/relationships/hyperlink" Target="https://www.aragon.es/tramitador/-/tramite/proteccion-datos-ejercicio-derecho-oposicion" TargetMode="External"/><Relationship Id="rId10" Type="http://schemas.openxmlformats.org/officeDocument/2006/relationships/hyperlink" Target="https://www.aragon.es/en/tramitador/-/tramite/proteccion-datos-ejercicio-derecho-oposicion" TargetMode="External"/><Relationship Id="rId19" Type="http://schemas.openxmlformats.org/officeDocument/2006/relationships/hyperlink" Target="https://www.aragon.es/tramitador/-/tramite/proteccion-datos-ejercicio-derecho-acceso" TargetMode="External"/><Relationship Id="rId31" Type="http://schemas.openxmlformats.org/officeDocument/2006/relationships/hyperlink" Target="https://www.aragon.es/tramitador/-/tramite/proteccion-datos-ejercicio-derecho-limitacion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aragon.es/en/tramitador/-/tramite/proteccion-datos-ejercicio-derecho-oposicion" TargetMode="External"/><Relationship Id="rId14" Type="http://schemas.openxmlformats.org/officeDocument/2006/relationships/hyperlink" Target="https://www.aragon.es/en/tramitador/-/tramite/proteccion-datos-ejercicio-derecho-oposicion" TargetMode="External"/><Relationship Id="rId22" Type="http://schemas.openxmlformats.org/officeDocument/2006/relationships/hyperlink" Target="https://www.aragon.es/tramitador/-/tramite/proteccion-datos-ejercicio-derecho-rectificacion" TargetMode="External"/><Relationship Id="rId27" Type="http://schemas.openxmlformats.org/officeDocument/2006/relationships/hyperlink" Target="https://www.aragon.es/tramitador/-/tramite/proteccion-datos-ejercicio-derecho-portabilidad-datos" TargetMode="External"/><Relationship Id="rId30" Type="http://schemas.openxmlformats.org/officeDocument/2006/relationships/hyperlink" Target="https://www.aragon.es/tramitador/-/tramite/proteccion-datos-ejercicio-derecho-portabilidad-datos" TargetMode="External"/><Relationship Id="rId35" Type="http://schemas.openxmlformats.org/officeDocument/2006/relationships/hyperlink" Target="https://www.aragon.es/tramitador/-/tramite/proteccion-datos-ejercicio-derecho-oposicion" TargetMode="External"/><Relationship Id="rId43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usuario</cp:lastModifiedBy>
  <cp:revision>2</cp:revision>
  <dcterms:created xsi:type="dcterms:W3CDTF">2025-02-26T11:27:00Z</dcterms:created>
  <dcterms:modified xsi:type="dcterms:W3CDTF">2025-02-26T11:27:00Z</dcterms:modified>
</cp:coreProperties>
</file>